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E4B" w:rsidRDefault="00466E4B" w:rsidP="00466E4B">
      <w:pPr>
        <w:pStyle w:val="Standard"/>
        <w:spacing w:line="276" w:lineRule="auto"/>
        <w:jc w:val="right"/>
        <w:rPr>
          <w:rFonts w:asciiTheme="minorHAnsi" w:eastAsia="Calibri" w:hAnsiTheme="minorHAnsi" w:cstheme="minorHAnsi"/>
          <w:b/>
          <w:sz w:val="24"/>
          <w:szCs w:val="24"/>
        </w:rPr>
      </w:pPr>
      <w:r w:rsidRPr="00466E4B">
        <w:rPr>
          <w:rFonts w:asciiTheme="minorHAnsi" w:eastAsia="Calibri" w:hAnsiTheme="minorHAnsi" w:cstheme="minorHAnsi"/>
          <w:b/>
          <w:sz w:val="24"/>
          <w:szCs w:val="24"/>
        </w:rPr>
        <w:t xml:space="preserve">Zał. Nr </w:t>
      </w:r>
      <w:r w:rsidR="001A77AA">
        <w:rPr>
          <w:rFonts w:asciiTheme="minorHAnsi" w:eastAsia="Calibri" w:hAnsiTheme="minorHAnsi" w:cstheme="minorHAnsi"/>
          <w:b/>
          <w:sz w:val="24"/>
          <w:szCs w:val="24"/>
        </w:rPr>
        <w:t>1.9</w:t>
      </w:r>
      <w:r w:rsidRPr="00466E4B">
        <w:rPr>
          <w:rFonts w:asciiTheme="minorHAnsi" w:eastAsia="Calibri" w:hAnsiTheme="minorHAnsi" w:cstheme="minorHAnsi"/>
          <w:b/>
          <w:sz w:val="24"/>
          <w:szCs w:val="24"/>
        </w:rPr>
        <w:t xml:space="preserve"> do SWZ</w:t>
      </w:r>
    </w:p>
    <w:p w:rsidR="00466E4B" w:rsidRPr="00BF0BED" w:rsidRDefault="00466E4B" w:rsidP="00466E4B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</w:rPr>
      </w:pPr>
      <w:r w:rsidRPr="00BF0BED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Opis przedmiotu zamówienia</w:t>
      </w:r>
      <w:r w:rsidR="001A77AA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 xml:space="preserve"> – Część 9</w:t>
      </w:r>
    </w:p>
    <w:p w:rsidR="00466E4B" w:rsidRPr="00BF0BED" w:rsidRDefault="00466E4B" w:rsidP="00466E4B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:rsidR="008C5C93" w:rsidRPr="001A77AA" w:rsidRDefault="001A77AA" w:rsidP="00E1745B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  <w:r>
        <w:rPr>
          <w:rFonts w:asciiTheme="minorHAnsi" w:eastAsia="Calibri" w:hAnsiTheme="minorHAnsi" w:cstheme="minorHAnsi"/>
          <w:b/>
          <w:sz w:val="24"/>
          <w:szCs w:val="24"/>
        </w:rPr>
        <w:t>Pkt IV.</w:t>
      </w:r>
      <w:r w:rsidRPr="001A77AA">
        <w:rPr>
          <w:rFonts w:asciiTheme="minorHAnsi" w:eastAsia="Calibri" w:hAnsiTheme="minorHAnsi" w:cstheme="minorHAnsi"/>
          <w:b/>
          <w:sz w:val="24"/>
          <w:szCs w:val="24"/>
        </w:rPr>
        <w:t>2.9.</w:t>
      </w:r>
      <w:r>
        <w:rPr>
          <w:rFonts w:asciiTheme="minorHAnsi" w:eastAsia="Calibri" w:hAnsiTheme="minorHAnsi" w:cstheme="minorHAnsi"/>
          <w:b/>
          <w:sz w:val="24"/>
          <w:szCs w:val="24"/>
        </w:rPr>
        <w:t xml:space="preserve"> SWZ </w:t>
      </w:r>
      <w:r w:rsidRPr="001A77AA">
        <w:rPr>
          <w:rFonts w:asciiTheme="minorHAnsi" w:eastAsia="Calibri" w:hAnsiTheme="minorHAnsi" w:cstheme="minorHAnsi"/>
          <w:b/>
          <w:sz w:val="24"/>
          <w:szCs w:val="24"/>
        </w:rPr>
        <w:t>Poradnictwo specjalistyczne dla uczestników projektu – Prawnik</w:t>
      </w:r>
    </w:p>
    <w:p w:rsidR="005912AA" w:rsidRPr="00BF0BED" w:rsidRDefault="005912AA" w:rsidP="00E1745B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:rsidR="00957FA3" w:rsidRPr="00BF0BED" w:rsidRDefault="008C5C93" w:rsidP="00E1745B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BF0BED">
        <w:rPr>
          <w:rFonts w:asciiTheme="minorHAnsi" w:eastAsia="Calibri" w:hAnsiTheme="minorHAnsi" w:cstheme="minorHAnsi"/>
          <w:b/>
          <w:sz w:val="24"/>
          <w:szCs w:val="24"/>
        </w:rPr>
        <w:t>2.3.4.</w:t>
      </w:r>
      <w:r w:rsidRPr="00BF0BED">
        <w:rPr>
          <w:rFonts w:asciiTheme="minorHAnsi" w:eastAsia="Calibri" w:hAnsiTheme="minorHAnsi" w:cstheme="minorHAnsi"/>
          <w:b/>
          <w:sz w:val="24"/>
          <w:szCs w:val="24"/>
        </w:rPr>
        <w:tab/>
        <w:t>Prawnik</w:t>
      </w:r>
    </w:p>
    <w:p w:rsidR="00BF0BED" w:rsidRPr="00BF0BED" w:rsidRDefault="00BF0BED" w:rsidP="00E1745B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:rsidR="008C5C93" w:rsidRPr="00760011" w:rsidRDefault="00BF0BED" w:rsidP="00E1745B">
      <w:pPr>
        <w:pStyle w:val="Standard"/>
        <w:spacing w:line="276" w:lineRule="auto"/>
        <w:rPr>
          <w:rFonts w:asciiTheme="minorHAnsi" w:eastAsia="Calibri" w:hAnsiTheme="minorHAnsi" w:cstheme="minorHAnsi"/>
          <w:sz w:val="24"/>
          <w:szCs w:val="24"/>
        </w:rPr>
      </w:pPr>
      <w:r w:rsidRPr="00760011">
        <w:rPr>
          <w:rFonts w:asciiTheme="minorHAnsi" w:eastAsia="Calibri" w:hAnsiTheme="minorHAnsi" w:cstheme="minorHAnsi"/>
          <w:b/>
          <w:sz w:val="24"/>
          <w:szCs w:val="24"/>
        </w:rPr>
        <w:t>Liczba godzin:</w:t>
      </w:r>
      <w:r w:rsidRPr="00760011">
        <w:rPr>
          <w:rFonts w:asciiTheme="minorHAnsi" w:eastAsia="Calibri" w:hAnsiTheme="minorHAnsi" w:cstheme="minorHAnsi"/>
          <w:sz w:val="24"/>
          <w:szCs w:val="24"/>
        </w:rPr>
        <w:t xml:space="preserve"> 160 godzin, średnio 8 </w:t>
      </w:r>
      <w:r w:rsidR="00E1745B" w:rsidRPr="00760011">
        <w:rPr>
          <w:rFonts w:asciiTheme="minorHAnsi" w:eastAsia="Calibri" w:hAnsiTheme="minorHAnsi" w:cstheme="minorHAnsi"/>
          <w:sz w:val="24"/>
          <w:szCs w:val="24"/>
        </w:rPr>
        <w:t xml:space="preserve">– 10 </w:t>
      </w:r>
      <w:r w:rsidRPr="00760011">
        <w:rPr>
          <w:rFonts w:asciiTheme="minorHAnsi" w:eastAsia="Calibri" w:hAnsiTheme="minorHAnsi" w:cstheme="minorHAnsi"/>
          <w:sz w:val="24"/>
          <w:szCs w:val="24"/>
        </w:rPr>
        <w:t>godzin w miesiącu</w:t>
      </w:r>
      <w:r w:rsidR="00E1745B" w:rsidRPr="00760011">
        <w:rPr>
          <w:rFonts w:asciiTheme="minorHAnsi" w:eastAsia="Calibri" w:hAnsiTheme="minorHAnsi" w:cstheme="minorHAnsi"/>
          <w:sz w:val="24"/>
          <w:szCs w:val="24"/>
        </w:rPr>
        <w:t>.</w:t>
      </w:r>
      <w:r w:rsidRPr="00760011">
        <w:rPr>
          <w:rFonts w:asciiTheme="minorHAnsi" w:eastAsia="Calibri" w:hAnsiTheme="minorHAnsi" w:cstheme="minorHAnsi"/>
          <w:sz w:val="24"/>
          <w:szCs w:val="24"/>
        </w:rPr>
        <w:t xml:space="preserve"> </w:t>
      </w:r>
    </w:p>
    <w:p w:rsidR="00BF0BED" w:rsidRPr="00760011" w:rsidRDefault="00BF0BED" w:rsidP="00E1745B">
      <w:pPr>
        <w:spacing w:line="276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760011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Liczba uczestników: </w:t>
      </w:r>
      <w:r w:rsidRPr="0076001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szacunkowo 190 osób.</w:t>
      </w:r>
      <w:r w:rsidRPr="007600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Dobór uczestników będzie prowadzony na bieżąco w trakcie realizacji projektu.</w:t>
      </w:r>
      <w:bookmarkStart w:id="0" w:name="_GoBack"/>
      <w:bookmarkEnd w:id="0"/>
    </w:p>
    <w:p w:rsidR="00BF0BED" w:rsidRPr="00760011" w:rsidRDefault="00BF0BED" w:rsidP="00E1745B">
      <w:pPr>
        <w:spacing w:line="276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760011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Grupa docelowa w projekcie:</w:t>
      </w:r>
      <w:r w:rsidRPr="0076001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W ramach kompleksowości projektu p.n. „Bliżej rodziny: rozwój, aktywność, pasja” realizowanego w ramach RPO WŁ 2014-2020 Poddziałanie 9.2.1 Usługi społeczne i zdrowotne nr Konkursu: RPLD.09.02.01-IP.01-10-001/21 zaplanowano działania na rzecz dzieci i młodzieży w wieku 7-18 lat oraz rodziców/opiekunów, którzy w związku z nieprawidłowym funkcjonowaniem rodziny mają deficyty wymagające korekt i działań naprawczych. Wsparcie uzyskają rodziny dotknięte przemocą, ubóstwem, trudnościami w integracji społecznej, bezradnością w rozwiązywaniu trudnych sytuacji życiowych wynikających z sieroctwa, bezdomności, bezrobocia, niepełnosprawności, długotrwałej lub ciężkiej choroby, innymi zdarzeniami życiowymi i losowymi.  W całym projekcie uczestniczyć będzie 190 osób (szacunkowo: 100 dzieci i młodzieży, 90 rodziców/opiekunów)</w:t>
      </w:r>
    </w:p>
    <w:p w:rsidR="00BF0BED" w:rsidRPr="00760011" w:rsidRDefault="00BF0BED" w:rsidP="00E1745B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60011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Czasokres przeznaczony na realizację działań:</w:t>
      </w:r>
      <w:r w:rsidRPr="007600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od dnia zawarcia </w:t>
      </w:r>
      <w:r w:rsidR="00E1745B" w:rsidRPr="007600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umowy do 30 czerwca 2023 r. </w:t>
      </w:r>
      <w:r w:rsidRPr="00760011">
        <w:rPr>
          <w:rFonts w:asciiTheme="minorHAnsi" w:eastAsia="Times New Roman" w:hAnsiTheme="minorHAnsi" w:cstheme="minorHAnsi"/>
          <w:sz w:val="24"/>
          <w:szCs w:val="24"/>
          <w:lang w:eastAsia="pl-PL"/>
        </w:rPr>
        <w:t>lub do wyczerpania budżetu projektu.</w:t>
      </w:r>
    </w:p>
    <w:p w:rsidR="00BF0BED" w:rsidRPr="00760011" w:rsidRDefault="00BF0BED" w:rsidP="00E1745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0011">
        <w:rPr>
          <w:rFonts w:asciiTheme="minorHAnsi" w:hAnsiTheme="minorHAnsi" w:cstheme="minorHAnsi"/>
          <w:b/>
          <w:bCs/>
          <w:sz w:val="24"/>
          <w:szCs w:val="24"/>
        </w:rPr>
        <w:t xml:space="preserve">Miejsce realizacji - </w:t>
      </w:r>
      <w:r w:rsidRPr="00760011">
        <w:rPr>
          <w:rFonts w:asciiTheme="minorHAnsi" w:hAnsiTheme="minorHAnsi" w:cstheme="minorHAnsi"/>
          <w:sz w:val="24"/>
          <w:szCs w:val="24"/>
        </w:rPr>
        <w:t xml:space="preserve">Gmina Aleksandrów Łódzki, siedziba Ośrodka Pomocy Społecznej  im. Ireny </w:t>
      </w:r>
      <w:proofErr w:type="spellStart"/>
      <w:r w:rsidRPr="00760011">
        <w:rPr>
          <w:rFonts w:asciiTheme="minorHAnsi" w:hAnsiTheme="minorHAnsi" w:cstheme="minorHAnsi"/>
          <w:sz w:val="24"/>
          <w:szCs w:val="24"/>
        </w:rPr>
        <w:t>Sendlerowej</w:t>
      </w:r>
      <w:proofErr w:type="spellEnd"/>
      <w:r w:rsidRPr="00760011">
        <w:rPr>
          <w:rFonts w:asciiTheme="minorHAnsi" w:hAnsiTheme="minorHAnsi" w:cstheme="minorHAnsi"/>
          <w:sz w:val="24"/>
          <w:szCs w:val="24"/>
        </w:rPr>
        <w:t xml:space="preserve"> w Aleksandrowie Łódzkim.</w:t>
      </w:r>
    </w:p>
    <w:p w:rsidR="00BF0BED" w:rsidRPr="00760011" w:rsidRDefault="00BF0BED" w:rsidP="00E1745B">
      <w:pPr>
        <w:pStyle w:val="Standard"/>
        <w:spacing w:line="276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760011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Zakres merytoryczny:</w:t>
      </w:r>
    </w:p>
    <w:p w:rsidR="00BF0BED" w:rsidRPr="00760011" w:rsidRDefault="00BF0BED" w:rsidP="00E1745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0011">
        <w:rPr>
          <w:rFonts w:asciiTheme="minorHAnsi" w:hAnsiTheme="minorHAnsi" w:cstheme="minorHAnsi"/>
          <w:sz w:val="24"/>
          <w:szCs w:val="24"/>
        </w:rPr>
        <w:t xml:space="preserve">Wsparcie realizowane dla rodzin (dzieci i młodzież w wieku 7-18 lat </w:t>
      </w:r>
      <w:r w:rsidR="00E1745B" w:rsidRPr="00760011">
        <w:rPr>
          <w:rFonts w:asciiTheme="minorHAnsi" w:hAnsiTheme="minorHAnsi" w:cstheme="minorHAnsi"/>
          <w:sz w:val="24"/>
          <w:szCs w:val="24"/>
        </w:rPr>
        <w:t>oraz rodzice/opiekunowie prawni)</w:t>
      </w:r>
      <w:r w:rsidRPr="00760011">
        <w:rPr>
          <w:rFonts w:asciiTheme="minorHAnsi" w:hAnsiTheme="minorHAnsi" w:cstheme="minorHAnsi"/>
          <w:sz w:val="24"/>
          <w:szCs w:val="24"/>
        </w:rPr>
        <w:t xml:space="preserve"> przez prawnika. Poradnictwo prawne realizowane po diagnozie pracownika socjalnego w formie spotkań indywidualnych w szczególności w obszarach: prawa rodzinnego, prawa pracy, prawa karnego. Uczestnicy korzystający z porad prawnych mają zwykle skomplikowane i nieuregulowane okoliczności życiowe co generuje sytuacje kryzysowe. Ta forma wsparcia umożliwi efektywną realizację pracy socjalnej oraz pozostałych działań w ramach projektu.</w:t>
      </w:r>
    </w:p>
    <w:p w:rsidR="00BF0BED" w:rsidRPr="00760011" w:rsidRDefault="00BF0BED" w:rsidP="00E1745B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60011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Metodyka prowadzonych działań</w:t>
      </w:r>
      <w:r w:rsidRPr="00760011">
        <w:rPr>
          <w:rFonts w:asciiTheme="minorHAnsi" w:eastAsia="Times New Roman" w:hAnsiTheme="minorHAnsi" w:cstheme="minorHAnsi"/>
          <w:sz w:val="24"/>
          <w:szCs w:val="24"/>
          <w:lang w:eastAsia="pl-PL"/>
        </w:rPr>
        <w:t>: sesje indywidualne</w:t>
      </w:r>
      <w:r w:rsidR="00E1745B" w:rsidRPr="00760011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  <w:r w:rsidRPr="007600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</w:p>
    <w:p w:rsidR="00BF0BED" w:rsidRPr="00760011" w:rsidRDefault="00BF0BED" w:rsidP="00E1745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0011">
        <w:rPr>
          <w:rFonts w:asciiTheme="minorHAnsi" w:eastAsia="Calibri" w:hAnsiTheme="minorHAnsi" w:cstheme="minorHAnsi"/>
          <w:b/>
          <w:bCs/>
          <w:noProof/>
          <w:sz w:val="24"/>
          <w:szCs w:val="24"/>
        </w:rPr>
        <w:t>Środki ochrony:</w:t>
      </w:r>
      <w:r w:rsidR="00E1745B" w:rsidRPr="00760011">
        <w:rPr>
          <w:rFonts w:asciiTheme="minorHAnsi" w:eastAsia="Calibri" w:hAnsiTheme="minorHAnsi" w:cstheme="minorHAnsi"/>
          <w:b/>
          <w:bCs/>
          <w:noProof/>
          <w:sz w:val="24"/>
          <w:szCs w:val="24"/>
        </w:rPr>
        <w:t xml:space="preserve"> </w:t>
      </w:r>
      <w:r w:rsidRPr="00760011">
        <w:rPr>
          <w:rFonts w:asciiTheme="minorHAnsi" w:hAnsiTheme="minorHAnsi" w:cstheme="minorHAnsi"/>
          <w:sz w:val="24"/>
          <w:szCs w:val="24"/>
        </w:rPr>
        <w:t xml:space="preserve">Sesje odbywać się będą w bezpośrednim kontakcie z zastosowaniem się do ograniczeń, nakazów i zakazów epidemicznych. Podczas zajęć zapewnione będą środki ochrony osobistej: płyny do dezynfekcji, maseczki. W sytuacji </w:t>
      </w:r>
      <w:proofErr w:type="spellStart"/>
      <w:r w:rsidRPr="00760011">
        <w:rPr>
          <w:rFonts w:asciiTheme="minorHAnsi" w:hAnsiTheme="minorHAnsi" w:cstheme="minorHAnsi"/>
          <w:sz w:val="24"/>
          <w:szCs w:val="24"/>
        </w:rPr>
        <w:t>lockdown</w:t>
      </w:r>
      <w:proofErr w:type="spellEnd"/>
      <w:r w:rsidRPr="00760011">
        <w:rPr>
          <w:rFonts w:asciiTheme="minorHAnsi" w:hAnsiTheme="minorHAnsi" w:cstheme="minorHAnsi"/>
          <w:sz w:val="24"/>
          <w:szCs w:val="24"/>
        </w:rPr>
        <w:t xml:space="preserve"> zajęcia będą realizowane hybrydowo w zależności od deklaracji uczestników projektu. W takiej sytuacji </w:t>
      </w:r>
      <w:r w:rsidRPr="00760011">
        <w:rPr>
          <w:rFonts w:asciiTheme="minorHAnsi" w:hAnsiTheme="minorHAnsi" w:cstheme="minorHAnsi"/>
          <w:sz w:val="24"/>
          <w:szCs w:val="24"/>
        </w:rPr>
        <w:lastRenderedPageBreak/>
        <w:t>komunikacja będzie realizowana zdalnie: telefonicznie, komunikatory społecznościowe: SKYPE, Messenger, Whatsapp.</w:t>
      </w:r>
    </w:p>
    <w:p w:rsidR="00BF0BED" w:rsidRPr="00760011" w:rsidRDefault="00BF0BED" w:rsidP="00E1745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0011">
        <w:rPr>
          <w:rFonts w:asciiTheme="minorHAnsi" w:hAnsiTheme="minorHAnsi" w:cstheme="minorHAnsi"/>
          <w:b/>
          <w:bCs/>
          <w:sz w:val="24"/>
          <w:szCs w:val="24"/>
        </w:rPr>
        <w:t>Rozliczanie:</w:t>
      </w:r>
      <w:r w:rsidRPr="00760011">
        <w:rPr>
          <w:rFonts w:asciiTheme="minorHAnsi" w:hAnsiTheme="minorHAnsi" w:cstheme="minorHAnsi"/>
          <w:sz w:val="24"/>
          <w:szCs w:val="24"/>
        </w:rPr>
        <w:t xml:space="preserve"> Rozliczenie wsparcia realizowanego przez Wykonawcę odbywać się będzie na podstawie: </w:t>
      </w:r>
    </w:p>
    <w:p w:rsidR="00BF0BED" w:rsidRPr="00760011" w:rsidRDefault="00E1745B" w:rsidP="00E1745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0011">
        <w:rPr>
          <w:rFonts w:asciiTheme="minorHAnsi" w:hAnsiTheme="minorHAnsi" w:cstheme="minorHAnsi"/>
          <w:sz w:val="24"/>
          <w:szCs w:val="24"/>
        </w:rPr>
        <w:t>1) listy obecności</w:t>
      </w:r>
      <w:r w:rsidR="00BF0BED" w:rsidRPr="00760011">
        <w:rPr>
          <w:rFonts w:asciiTheme="minorHAnsi" w:hAnsiTheme="minorHAnsi" w:cstheme="minorHAnsi"/>
          <w:sz w:val="24"/>
          <w:szCs w:val="24"/>
        </w:rPr>
        <w:t xml:space="preserve">; </w:t>
      </w:r>
    </w:p>
    <w:p w:rsidR="00BF0BED" w:rsidRPr="00760011" w:rsidRDefault="00BF0BED" w:rsidP="00E1745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0011">
        <w:rPr>
          <w:rFonts w:asciiTheme="minorHAnsi" w:hAnsiTheme="minorHAnsi" w:cstheme="minorHAnsi"/>
          <w:sz w:val="24"/>
          <w:szCs w:val="24"/>
        </w:rPr>
        <w:t xml:space="preserve">2) </w:t>
      </w:r>
      <w:r w:rsidR="00E1745B" w:rsidRPr="00760011">
        <w:rPr>
          <w:rFonts w:asciiTheme="minorHAnsi" w:hAnsiTheme="minorHAnsi" w:cstheme="minorHAnsi"/>
          <w:sz w:val="24"/>
          <w:szCs w:val="24"/>
        </w:rPr>
        <w:t>arkusz pracy bieżącej</w:t>
      </w:r>
      <w:r w:rsidRPr="00760011">
        <w:rPr>
          <w:rFonts w:asciiTheme="minorHAnsi" w:hAnsiTheme="minorHAnsi" w:cstheme="minorHAnsi"/>
          <w:sz w:val="24"/>
          <w:szCs w:val="24"/>
        </w:rPr>
        <w:t xml:space="preserve">; </w:t>
      </w:r>
    </w:p>
    <w:p w:rsidR="00BF0BED" w:rsidRPr="00760011" w:rsidRDefault="00BF0BED" w:rsidP="00E1745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0011">
        <w:rPr>
          <w:rFonts w:asciiTheme="minorHAnsi" w:hAnsiTheme="minorHAnsi" w:cstheme="minorHAnsi"/>
          <w:sz w:val="24"/>
          <w:szCs w:val="24"/>
        </w:rPr>
        <w:t xml:space="preserve">3) miesięcznej ewidencji godzin zrealizowanego wsparcia przez prawnika; </w:t>
      </w:r>
    </w:p>
    <w:p w:rsidR="00BF0BED" w:rsidRPr="00760011" w:rsidRDefault="00BF0BED" w:rsidP="00E1745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0011">
        <w:rPr>
          <w:rFonts w:asciiTheme="minorHAnsi" w:hAnsiTheme="minorHAnsi" w:cstheme="minorHAnsi"/>
          <w:sz w:val="24"/>
          <w:szCs w:val="24"/>
        </w:rPr>
        <w:t>4) innych niezbędnych dokumentów wypracowanych w trakcie realizacji projektu;</w:t>
      </w:r>
    </w:p>
    <w:p w:rsidR="00BF0BED" w:rsidRPr="008C5C93" w:rsidRDefault="00BF0BED" w:rsidP="00E1745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0011">
        <w:rPr>
          <w:rFonts w:asciiTheme="minorHAnsi" w:hAnsiTheme="minorHAnsi" w:cstheme="minorHAnsi"/>
          <w:sz w:val="24"/>
          <w:szCs w:val="24"/>
        </w:rPr>
        <w:t>- wzory dokumentów potwierdzających wykonanie działań zostaną opracowane przez Zamawiającego  przekazane Wykonawcy w dniu pierwszej aktywnej formy wsparcia.</w:t>
      </w:r>
    </w:p>
    <w:p w:rsidR="00BF0BED" w:rsidRPr="00BF0BED" w:rsidRDefault="00BF0BED" w:rsidP="00E1745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</w:p>
    <w:sectPr w:rsidR="00BF0BED" w:rsidRPr="00BF0BED" w:rsidSect="00D14B13">
      <w:headerReference w:type="default" r:id="rId7"/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E48" w:rsidRDefault="00F75E48" w:rsidP="00D14B13">
      <w:r>
        <w:separator/>
      </w:r>
    </w:p>
  </w:endnote>
  <w:endnote w:type="continuationSeparator" w:id="0">
    <w:p w:rsidR="00F75E48" w:rsidRDefault="00F75E48" w:rsidP="00D1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E4B" w:rsidRDefault="00466E4B" w:rsidP="00466E4B">
    <w:pPr>
      <w:jc w:val="center"/>
      <w:rPr>
        <w:rFonts w:asciiTheme="minorHAnsi" w:hAnsiTheme="minorHAnsi" w:cstheme="minorHAnsi"/>
      </w:rPr>
    </w:pPr>
    <w:r w:rsidRPr="001612B3">
      <w:rPr>
        <w:rFonts w:asciiTheme="minorHAnsi" w:hAnsiTheme="minorHAnsi" w:cstheme="minorHAnsi"/>
      </w:rPr>
      <w:t>Projekt współfinansowany ze środków Unii Europejskiej w ramach Regionalnego Programu Operacyjnego Województwa Łódzkiego na lata 2014 - 2020</w:t>
    </w:r>
  </w:p>
  <w:p w:rsidR="00466E4B" w:rsidRPr="00026CEE" w:rsidRDefault="00466E4B" w:rsidP="00466E4B">
    <w:pPr>
      <w:jc w:val="cen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P</w:t>
    </w:r>
    <w:r w:rsidRPr="00026CEE">
      <w:rPr>
        <w:rFonts w:asciiTheme="minorHAnsi" w:hAnsiTheme="minorHAnsi" w:cstheme="minorHAnsi"/>
      </w:rPr>
      <w:t>oddziałanie 9.2.1 Usługi społeczne i zdrowotne</w:t>
    </w:r>
  </w:p>
  <w:p w:rsidR="00D14B13" w:rsidRDefault="00D14B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E48" w:rsidRDefault="00F75E48" w:rsidP="00D14B13">
      <w:r>
        <w:separator/>
      </w:r>
    </w:p>
  </w:footnote>
  <w:footnote w:type="continuationSeparator" w:id="0">
    <w:p w:rsidR="00F75E48" w:rsidRDefault="00F75E48" w:rsidP="00D14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B13" w:rsidRDefault="00D14B13" w:rsidP="00D14B13">
    <w:pPr>
      <w:pStyle w:val="Nagwek"/>
      <w:jc w:val="center"/>
    </w:pPr>
    <w:r w:rsidRPr="00D14B13">
      <w:rPr>
        <w:noProof/>
        <w:lang w:eastAsia="pl-PL"/>
      </w:rPr>
      <w:drawing>
        <wp:inline distT="0" distB="0" distL="0" distR="0">
          <wp:extent cx="5759450" cy="66461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46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14B13" w:rsidRDefault="00D14B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42032"/>
    <w:multiLevelType w:val="hybridMultilevel"/>
    <w:tmpl w:val="A8207E9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56249A9"/>
    <w:multiLevelType w:val="hybridMultilevel"/>
    <w:tmpl w:val="4C48F7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8279C9"/>
    <w:multiLevelType w:val="multilevel"/>
    <w:tmpl w:val="C8669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3676E1"/>
    <w:multiLevelType w:val="multilevel"/>
    <w:tmpl w:val="DE948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C0552D"/>
    <w:multiLevelType w:val="hybridMultilevel"/>
    <w:tmpl w:val="F15040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4B13"/>
    <w:rsid w:val="00014FBD"/>
    <w:rsid w:val="00033472"/>
    <w:rsid w:val="00045DC3"/>
    <w:rsid w:val="00055BF0"/>
    <w:rsid w:val="00085E44"/>
    <w:rsid w:val="000A0218"/>
    <w:rsid w:val="000A0D88"/>
    <w:rsid w:val="000B6346"/>
    <w:rsid w:val="00123E13"/>
    <w:rsid w:val="001252EE"/>
    <w:rsid w:val="00152733"/>
    <w:rsid w:val="001629D8"/>
    <w:rsid w:val="001A77AA"/>
    <w:rsid w:val="001B48AB"/>
    <w:rsid w:val="001C0037"/>
    <w:rsid w:val="001D4A4A"/>
    <w:rsid w:val="002128E2"/>
    <w:rsid w:val="002309B4"/>
    <w:rsid w:val="00252156"/>
    <w:rsid w:val="002747FF"/>
    <w:rsid w:val="00293AC6"/>
    <w:rsid w:val="002E4034"/>
    <w:rsid w:val="0031711D"/>
    <w:rsid w:val="00324731"/>
    <w:rsid w:val="003266C2"/>
    <w:rsid w:val="00336A22"/>
    <w:rsid w:val="00352706"/>
    <w:rsid w:val="003A43D3"/>
    <w:rsid w:val="003B08CB"/>
    <w:rsid w:val="003B5853"/>
    <w:rsid w:val="003B799D"/>
    <w:rsid w:val="00403854"/>
    <w:rsid w:val="004168ED"/>
    <w:rsid w:val="00460902"/>
    <w:rsid w:val="00466E4B"/>
    <w:rsid w:val="00474F56"/>
    <w:rsid w:val="004839EB"/>
    <w:rsid w:val="0048492B"/>
    <w:rsid w:val="004956D9"/>
    <w:rsid w:val="0049610B"/>
    <w:rsid w:val="004D5D3C"/>
    <w:rsid w:val="004E407E"/>
    <w:rsid w:val="00506C27"/>
    <w:rsid w:val="00506CBA"/>
    <w:rsid w:val="0053093A"/>
    <w:rsid w:val="00533A4A"/>
    <w:rsid w:val="00540303"/>
    <w:rsid w:val="005439C3"/>
    <w:rsid w:val="005912AA"/>
    <w:rsid w:val="005D5926"/>
    <w:rsid w:val="005F7CBD"/>
    <w:rsid w:val="006163CF"/>
    <w:rsid w:val="00617390"/>
    <w:rsid w:val="00621C91"/>
    <w:rsid w:val="00621E87"/>
    <w:rsid w:val="0062466D"/>
    <w:rsid w:val="00624B05"/>
    <w:rsid w:val="00632774"/>
    <w:rsid w:val="00632AB8"/>
    <w:rsid w:val="0069304F"/>
    <w:rsid w:val="006A1720"/>
    <w:rsid w:val="006B69E2"/>
    <w:rsid w:val="006B77C4"/>
    <w:rsid w:val="006D03B7"/>
    <w:rsid w:val="006E73A2"/>
    <w:rsid w:val="00747590"/>
    <w:rsid w:val="00760011"/>
    <w:rsid w:val="007C1AC1"/>
    <w:rsid w:val="007D599C"/>
    <w:rsid w:val="007E360E"/>
    <w:rsid w:val="007F3A97"/>
    <w:rsid w:val="007F4510"/>
    <w:rsid w:val="008246D5"/>
    <w:rsid w:val="008749E5"/>
    <w:rsid w:val="008A66BB"/>
    <w:rsid w:val="008B4DB9"/>
    <w:rsid w:val="008C5C93"/>
    <w:rsid w:val="008D203B"/>
    <w:rsid w:val="008D74D8"/>
    <w:rsid w:val="00907953"/>
    <w:rsid w:val="00913FAF"/>
    <w:rsid w:val="009170EF"/>
    <w:rsid w:val="00917DC4"/>
    <w:rsid w:val="009218A9"/>
    <w:rsid w:val="00943E75"/>
    <w:rsid w:val="00957FA3"/>
    <w:rsid w:val="0098023A"/>
    <w:rsid w:val="00996780"/>
    <w:rsid w:val="00997B01"/>
    <w:rsid w:val="009B32FC"/>
    <w:rsid w:val="00A158DD"/>
    <w:rsid w:val="00A92AFE"/>
    <w:rsid w:val="00AF6B0B"/>
    <w:rsid w:val="00B01AFA"/>
    <w:rsid w:val="00B02C4C"/>
    <w:rsid w:val="00B31DCD"/>
    <w:rsid w:val="00B43E09"/>
    <w:rsid w:val="00B446CA"/>
    <w:rsid w:val="00B4638B"/>
    <w:rsid w:val="00B84FA0"/>
    <w:rsid w:val="00B9153C"/>
    <w:rsid w:val="00BB706C"/>
    <w:rsid w:val="00BB743E"/>
    <w:rsid w:val="00BC62A7"/>
    <w:rsid w:val="00BE204A"/>
    <w:rsid w:val="00BF0BED"/>
    <w:rsid w:val="00BF4EA1"/>
    <w:rsid w:val="00C16A5F"/>
    <w:rsid w:val="00C27F24"/>
    <w:rsid w:val="00C32433"/>
    <w:rsid w:val="00C67549"/>
    <w:rsid w:val="00C8022A"/>
    <w:rsid w:val="00C84B98"/>
    <w:rsid w:val="00CB506B"/>
    <w:rsid w:val="00CD2EE6"/>
    <w:rsid w:val="00CD3B1A"/>
    <w:rsid w:val="00CE56D9"/>
    <w:rsid w:val="00D14B13"/>
    <w:rsid w:val="00D332A7"/>
    <w:rsid w:val="00D44D44"/>
    <w:rsid w:val="00D72B8E"/>
    <w:rsid w:val="00D73919"/>
    <w:rsid w:val="00DD492C"/>
    <w:rsid w:val="00E121EF"/>
    <w:rsid w:val="00E1745B"/>
    <w:rsid w:val="00E40A14"/>
    <w:rsid w:val="00E519CC"/>
    <w:rsid w:val="00E66721"/>
    <w:rsid w:val="00E71441"/>
    <w:rsid w:val="00E86ED1"/>
    <w:rsid w:val="00EA3EF5"/>
    <w:rsid w:val="00EB1A88"/>
    <w:rsid w:val="00EC10A4"/>
    <w:rsid w:val="00EF0A3E"/>
    <w:rsid w:val="00F009D7"/>
    <w:rsid w:val="00F45FB5"/>
    <w:rsid w:val="00F51489"/>
    <w:rsid w:val="00F52076"/>
    <w:rsid w:val="00F63052"/>
    <w:rsid w:val="00F67FF0"/>
    <w:rsid w:val="00F75E48"/>
    <w:rsid w:val="00F904F1"/>
    <w:rsid w:val="00FA4BB4"/>
    <w:rsid w:val="00FB01BC"/>
    <w:rsid w:val="00FB5C5C"/>
    <w:rsid w:val="00FB65CF"/>
    <w:rsid w:val="00FC3808"/>
    <w:rsid w:val="00FD5B60"/>
    <w:rsid w:val="00FE456C"/>
    <w:rsid w:val="00FF68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BA6143-0B76-424F-AF8E-6726719D9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0B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4B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4B13"/>
  </w:style>
  <w:style w:type="paragraph" w:styleId="Stopka">
    <w:name w:val="footer"/>
    <w:basedOn w:val="Normalny"/>
    <w:link w:val="StopkaZnak"/>
    <w:uiPriority w:val="99"/>
    <w:semiHidden/>
    <w:unhideWhenUsed/>
    <w:rsid w:val="00D14B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14B13"/>
  </w:style>
  <w:style w:type="paragraph" w:styleId="Tekstdymka">
    <w:name w:val="Balloon Text"/>
    <w:basedOn w:val="Normalny"/>
    <w:link w:val="TekstdymkaZnak"/>
    <w:uiPriority w:val="99"/>
    <w:semiHidden/>
    <w:unhideWhenUsed/>
    <w:rsid w:val="00D14B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13"/>
    <w:rPr>
      <w:rFonts w:ascii="Tahoma" w:hAnsi="Tahoma" w:cs="Tahoma"/>
      <w:sz w:val="16"/>
      <w:szCs w:val="16"/>
    </w:rPr>
  </w:style>
  <w:style w:type="paragraph" w:customStyle="1" w:styleId="trt0xe">
    <w:name w:val="trt0xe"/>
    <w:basedOn w:val="Normalny"/>
    <w:rsid w:val="00BB743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44D44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44D44"/>
    <w:rPr>
      <w:b/>
      <w:bCs/>
    </w:rPr>
  </w:style>
  <w:style w:type="paragraph" w:customStyle="1" w:styleId="Standard">
    <w:name w:val="Standard"/>
    <w:rsid w:val="001252EE"/>
    <w:pPr>
      <w:suppressAutoHyphens/>
      <w:autoSpaceDN w:val="0"/>
      <w:textAlignment w:val="baseline"/>
    </w:pPr>
    <w:rPr>
      <w:rFonts w:eastAsia="SimSun"/>
      <w:kern w:val="3"/>
    </w:rPr>
  </w:style>
  <w:style w:type="paragraph" w:styleId="NormalnyWeb">
    <w:name w:val="Normal (Web)"/>
    <w:basedOn w:val="Normalny"/>
    <w:uiPriority w:val="99"/>
    <w:unhideWhenUsed/>
    <w:rsid w:val="0048492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2538</Characters>
  <Application>Microsoft Office Word</Application>
  <DocSecurity>4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</dc:creator>
  <cp:lastModifiedBy>Katarzyna Żabińska</cp:lastModifiedBy>
  <cp:revision>2</cp:revision>
  <dcterms:created xsi:type="dcterms:W3CDTF">2021-11-29T09:46:00Z</dcterms:created>
  <dcterms:modified xsi:type="dcterms:W3CDTF">2021-11-29T09:46:00Z</dcterms:modified>
</cp:coreProperties>
</file>